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AE" w:rsidRPr="000D2B42" w:rsidRDefault="00D01AAE" w:rsidP="000D2B42">
      <w:pPr>
        <w:widowControl/>
        <w:spacing w:line="360" w:lineRule="auto"/>
        <w:jc w:val="left"/>
        <w:rPr>
          <w:rFonts w:ascii="HG丸ｺﾞｼｯｸM-PRO" w:eastAsia="HG丸ｺﾞｼｯｸM-PRO" w:hAnsiTheme="minorEastAsia" w:cs="ＭＳ Ｐゴシック"/>
          <w:kern w:val="0"/>
          <w:sz w:val="28"/>
          <w:szCs w:val="28"/>
        </w:rPr>
      </w:pPr>
      <w:r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特定建設作業に関して規定する区域（振動）</w:t>
      </w:r>
    </w:p>
    <w:tbl>
      <w:tblPr>
        <w:tblStyle w:val="a4"/>
        <w:tblW w:w="8755" w:type="dxa"/>
        <w:tblLook w:val="04A0"/>
      </w:tblPr>
      <w:tblGrid>
        <w:gridCol w:w="1446"/>
        <w:gridCol w:w="7309"/>
      </w:tblGrid>
      <w:tr w:rsidR="00D01AAE" w:rsidRPr="00D01AAE" w:rsidTr="00091BA7">
        <w:tc>
          <w:tcPr>
            <w:tcW w:w="1446" w:type="dxa"/>
          </w:tcPr>
          <w:p w:rsidR="00D01AAE" w:rsidRPr="00D01AAE" w:rsidRDefault="00D01AAE" w:rsidP="00091BA7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第1号区域</w:t>
            </w:r>
          </w:p>
        </w:tc>
        <w:tc>
          <w:tcPr>
            <w:tcW w:w="7309" w:type="dxa"/>
          </w:tcPr>
          <w:p w:rsidR="00D01AAE" w:rsidRPr="00D01AAE" w:rsidRDefault="00D01AAE" w:rsidP="00091BA7">
            <w:pPr>
              <w:pStyle w:val="a5"/>
              <w:widowControl/>
              <w:numPr>
                <w:ilvl w:val="0"/>
                <w:numId w:val="2"/>
              </w:numPr>
              <w:ind w:leftChars="0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第1種区域、第2種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区域</w:t>
            </w:r>
          </w:p>
          <w:p w:rsidR="00D01AAE" w:rsidRPr="00D01AAE" w:rsidRDefault="00D01AAE" w:rsidP="00091BA7">
            <w:pPr>
              <w:pStyle w:val="a5"/>
              <w:widowControl/>
              <w:numPr>
                <w:ilvl w:val="0"/>
                <w:numId w:val="2"/>
              </w:numPr>
              <w:ind w:leftChars="0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2</w:t>
            </w: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種区域のうち、</w:t>
            </w:r>
            <w:r w:rsidR="009A2F5E"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学校</w:t>
            </w:r>
            <w:r w:rsidR="009A2F5E">
              <w:rPr>
                <w:rFonts w:asciiTheme="minorEastAsia" w:hAnsiTheme="minorEastAsia" w:cs="ＭＳ Ｐゴシック" w:hint="eastAsia"/>
                <w:kern w:val="0"/>
                <w:szCs w:val="21"/>
              </w:rPr>
              <w:t>・</w:t>
            </w:r>
            <w:r w:rsidR="009A2F5E"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保育所</w:t>
            </w:r>
            <w:r w:rsidR="009A2F5E">
              <w:rPr>
                <w:rFonts w:asciiTheme="minorEastAsia" w:hAnsiTheme="minorEastAsia" w:cs="ＭＳ Ｐゴシック" w:hint="eastAsia"/>
                <w:kern w:val="0"/>
                <w:szCs w:val="21"/>
              </w:rPr>
              <w:t>・病院・</w:t>
            </w:r>
            <w:r w:rsidR="009A2F5E"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診療所</w:t>
            </w:r>
            <w:r w:rsidR="009A2F5E">
              <w:rPr>
                <w:rFonts w:asciiTheme="minorEastAsia" w:hAnsiTheme="minorEastAsia" w:cs="ＭＳ Ｐゴシック" w:hint="eastAsia"/>
                <w:kern w:val="0"/>
                <w:szCs w:val="21"/>
              </w:rPr>
              <w:t>・</w:t>
            </w:r>
            <w:r w:rsidR="009A2F5E"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図書館</w:t>
            </w:r>
            <w:r w:rsidR="009A2F5E">
              <w:rPr>
                <w:rFonts w:asciiTheme="minorEastAsia" w:hAnsiTheme="minorEastAsia" w:cs="ＭＳ Ｐゴシック" w:hint="eastAsia"/>
                <w:kern w:val="0"/>
                <w:szCs w:val="21"/>
              </w:rPr>
              <w:t>・</w:t>
            </w:r>
            <w:r w:rsidR="009A2F5E"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特別養護老人ホーム</w:t>
            </w:r>
            <w:r w:rsidR="009A2F5E">
              <w:rPr>
                <w:rFonts w:asciiTheme="minorEastAsia" w:hAnsiTheme="minorEastAsia" w:cs="ＭＳ Ｐゴシック" w:hint="eastAsia"/>
                <w:kern w:val="0"/>
                <w:szCs w:val="21"/>
              </w:rPr>
              <w:t>等</w:t>
            </w:r>
            <w:r w:rsidR="009A2F5E"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の敷地の周囲概ね80ｍの区域</w:t>
            </w:r>
            <w:r w:rsidR="007C01CE">
              <w:rPr>
                <w:rFonts w:asciiTheme="minorEastAsia" w:hAnsiTheme="minorEastAsia" w:cs="ＭＳ Ｐゴシック" w:hint="eastAsia"/>
                <w:kern w:val="0"/>
                <w:szCs w:val="21"/>
              </w:rPr>
              <w:t>内</w:t>
            </w:r>
          </w:p>
        </w:tc>
      </w:tr>
      <w:tr w:rsidR="00D01AAE" w:rsidRPr="00D01AAE" w:rsidTr="00091BA7">
        <w:tc>
          <w:tcPr>
            <w:tcW w:w="1446" w:type="dxa"/>
          </w:tcPr>
          <w:p w:rsidR="00D01AAE" w:rsidRPr="00D01AAE" w:rsidRDefault="00D01AAE" w:rsidP="00091BA7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第2号区域</w:t>
            </w:r>
          </w:p>
        </w:tc>
        <w:tc>
          <w:tcPr>
            <w:tcW w:w="7309" w:type="dxa"/>
          </w:tcPr>
          <w:p w:rsidR="00D01AAE" w:rsidRPr="00D01AAE" w:rsidRDefault="00D01AAE" w:rsidP="009A2F5E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01AAE">
              <w:rPr>
                <w:rFonts w:asciiTheme="minorEastAsia" w:hAnsiTheme="minorEastAsia" w:cs="ＭＳ Ｐゴシック" w:hint="eastAsia"/>
                <w:kern w:val="0"/>
                <w:szCs w:val="21"/>
              </w:rPr>
              <w:t>第</w:t>
            </w:r>
            <w:r w:rsidR="009A2F5E">
              <w:rPr>
                <w:rFonts w:asciiTheme="minorEastAsia" w:hAnsiTheme="minorEastAsia" w:cs="ＭＳ Ｐゴシック" w:hint="eastAsia"/>
                <w:kern w:val="0"/>
                <w:szCs w:val="21"/>
              </w:rPr>
              <w:t>2種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区域</w:t>
            </w:r>
          </w:p>
        </w:tc>
      </w:tr>
    </w:tbl>
    <w:p w:rsidR="00D01AAE" w:rsidRDefault="00D01AAE" w:rsidP="00D01AAE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:rsidR="00D01AAE" w:rsidRDefault="00D01AAE" w:rsidP="00D01AAE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:rsidR="00492B56" w:rsidRPr="000D2B42" w:rsidRDefault="00492B56" w:rsidP="000D2B42">
      <w:pPr>
        <w:widowControl/>
        <w:spacing w:line="360" w:lineRule="auto"/>
        <w:jc w:val="left"/>
        <w:rPr>
          <w:rFonts w:ascii="HG丸ｺﾞｼｯｸM-PRO" w:eastAsia="HG丸ｺﾞｼｯｸM-PRO" w:hAnsiTheme="minorEastAsia" w:cs="ＭＳ Ｐゴシック"/>
          <w:kern w:val="0"/>
          <w:sz w:val="28"/>
          <w:szCs w:val="28"/>
        </w:rPr>
      </w:pPr>
      <w:r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特定建設作業に伴って発生する振動の規制に関する基準</w:t>
      </w:r>
    </w:p>
    <w:tbl>
      <w:tblPr>
        <w:tblStyle w:val="a4"/>
        <w:tblW w:w="0" w:type="auto"/>
        <w:tblLook w:val="04A0"/>
      </w:tblPr>
      <w:tblGrid>
        <w:gridCol w:w="1177"/>
        <w:gridCol w:w="1177"/>
        <w:gridCol w:w="1061"/>
        <w:gridCol w:w="1061"/>
        <w:gridCol w:w="1061"/>
        <w:gridCol w:w="1061"/>
        <w:gridCol w:w="1061"/>
        <w:gridCol w:w="1061"/>
      </w:tblGrid>
      <w:tr w:rsidR="00492B56" w:rsidTr="007E208A">
        <w:tc>
          <w:tcPr>
            <w:tcW w:w="1177" w:type="dxa"/>
            <w:shd w:val="clear" w:color="auto" w:fill="92D050"/>
            <w:vAlign w:val="center"/>
          </w:tcPr>
          <w:p w:rsidR="00492B56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177" w:type="dxa"/>
            <w:shd w:val="clear" w:color="auto" w:fill="92D050"/>
            <w:vAlign w:val="center"/>
          </w:tcPr>
          <w:p w:rsidR="007E208A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騒音の</w:t>
            </w:r>
          </w:p>
          <w:p w:rsidR="00492B56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大きさ</w:t>
            </w:r>
          </w:p>
        </w:tc>
        <w:tc>
          <w:tcPr>
            <w:tcW w:w="1061" w:type="dxa"/>
            <w:shd w:val="clear" w:color="auto" w:fill="92D050"/>
            <w:vAlign w:val="center"/>
          </w:tcPr>
          <w:p w:rsidR="007E208A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作業</w:t>
            </w:r>
          </w:p>
          <w:p w:rsidR="00492B56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時間帯</w:t>
            </w:r>
          </w:p>
        </w:tc>
        <w:tc>
          <w:tcPr>
            <w:tcW w:w="3183" w:type="dxa"/>
            <w:gridSpan w:val="3"/>
            <w:shd w:val="clear" w:color="auto" w:fill="92D050"/>
            <w:vAlign w:val="center"/>
          </w:tcPr>
          <w:p w:rsidR="00492B56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1日の作業時間</w:t>
            </w:r>
          </w:p>
        </w:tc>
        <w:tc>
          <w:tcPr>
            <w:tcW w:w="1061" w:type="dxa"/>
            <w:shd w:val="clear" w:color="auto" w:fill="92D050"/>
            <w:vAlign w:val="center"/>
          </w:tcPr>
          <w:p w:rsidR="00492B56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作業期間</w:t>
            </w:r>
          </w:p>
        </w:tc>
        <w:tc>
          <w:tcPr>
            <w:tcW w:w="1061" w:type="dxa"/>
            <w:shd w:val="clear" w:color="auto" w:fill="92D050"/>
            <w:vAlign w:val="center"/>
          </w:tcPr>
          <w:p w:rsidR="00492B56" w:rsidRDefault="00492B56" w:rsidP="007E208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日曜休日の作業</w:t>
            </w:r>
          </w:p>
        </w:tc>
      </w:tr>
      <w:tr w:rsidR="00492B56" w:rsidTr="00E74E1B">
        <w:tc>
          <w:tcPr>
            <w:tcW w:w="1177" w:type="dxa"/>
            <w:vAlign w:val="center"/>
          </w:tcPr>
          <w:p w:rsidR="00E74E1B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第1号</w:t>
            </w:r>
          </w:p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区域</w:t>
            </w:r>
          </w:p>
        </w:tc>
        <w:tc>
          <w:tcPr>
            <w:tcW w:w="1177" w:type="dxa"/>
            <w:vMerge w:val="restart"/>
            <w:vAlign w:val="center"/>
          </w:tcPr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特定建設作業の場所の敷地境界線で７５ｄB以下</w:t>
            </w:r>
          </w:p>
        </w:tc>
        <w:tc>
          <w:tcPr>
            <w:tcW w:w="1061" w:type="dxa"/>
            <w:vAlign w:val="center"/>
          </w:tcPr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午後7時から午前7時は作業不可</w:t>
            </w:r>
          </w:p>
        </w:tc>
        <w:tc>
          <w:tcPr>
            <w:tcW w:w="1061" w:type="dxa"/>
            <w:tcBorders>
              <w:right w:val="dashSmallGap" w:sz="4" w:space="0" w:color="auto"/>
            </w:tcBorders>
            <w:vAlign w:val="center"/>
          </w:tcPr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1日10時間以内</w:t>
            </w:r>
          </w:p>
        </w:tc>
        <w:tc>
          <w:tcPr>
            <w:tcW w:w="106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10時間未満で4時間※以上に勧告・命令可</w:t>
            </w:r>
          </w:p>
        </w:tc>
        <w:tc>
          <w:tcPr>
            <w:tcW w:w="1061" w:type="dxa"/>
            <w:vMerge w:val="restart"/>
            <w:tcBorders>
              <w:left w:val="dashSmallGap" w:sz="4" w:space="0" w:color="auto"/>
            </w:tcBorders>
            <w:vAlign w:val="center"/>
          </w:tcPr>
          <w:p w:rsidR="00492B56" w:rsidRDefault="002A649D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＊作業開始日に終了する場合、災害時や人命</w:t>
            </w:r>
            <w:r w:rsidR="00492B56">
              <w:rPr>
                <w:rFonts w:asciiTheme="minorEastAsia" w:hAnsiTheme="minorEastAsia" w:cs="ＭＳ Ｐゴシック" w:hint="eastAsia"/>
                <w:kern w:val="0"/>
                <w:szCs w:val="21"/>
              </w:rPr>
              <w:t>等の危険防止の場合は除く</w:t>
            </w:r>
          </w:p>
        </w:tc>
        <w:tc>
          <w:tcPr>
            <w:tcW w:w="1061" w:type="dxa"/>
            <w:vMerge w:val="restart"/>
            <w:vAlign w:val="center"/>
          </w:tcPr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連続して6日以内（＊）</w:t>
            </w:r>
          </w:p>
        </w:tc>
        <w:tc>
          <w:tcPr>
            <w:tcW w:w="1061" w:type="dxa"/>
            <w:vMerge w:val="restart"/>
            <w:vAlign w:val="center"/>
          </w:tcPr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作業不可（＊に加え、公共的な工事は除く）</w:t>
            </w:r>
          </w:p>
        </w:tc>
      </w:tr>
      <w:tr w:rsidR="00492B56" w:rsidTr="00E74E1B">
        <w:tc>
          <w:tcPr>
            <w:tcW w:w="1177" w:type="dxa"/>
            <w:vAlign w:val="center"/>
          </w:tcPr>
          <w:p w:rsidR="00E74E1B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第2号</w:t>
            </w:r>
          </w:p>
          <w:p w:rsidR="00492B56" w:rsidRDefault="00492B56" w:rsidP="00E74E1B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区域</w:t>
            </w:r>
          </w:p>
        </w:tc>
        <w:tc>
          <w:tcPr>
            <w:tcW w:w="1177" w:type="dxa"/>
            <w:vMerge/>
          </w:tcPr>
          <w:p w:rsidR="00492B56" w:rsidRDefault="00492B56" w:rsidP="00091BA7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61" w:type="dxa"/>
            <w:vAlign w:val="center"/>
          </w:tcPr>
          <w:p w:rsidR="00492B56" w:rsidRDefault="00492B56" w:rsidP="00E74E1B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午後10時から午前6時は作業不可</w:t>
            </w:r>
          </w:p>
        </w:tc>
        <w:tc>
          <w:tcPr>
            <w:tcW w:w="1061" w:type="dxa"/>
            <w:tcBorders>
              <w:right w:val="dashSmallGap" w:sz="4" w:space="0" w:color="auto"/>
            </w:tcBorders>
            <w:vAlign w:val="center"/>
          </w:tcPr>
          <w:p w:rsidR="00492B56" w:rsidRDefault="00492B56" w:rsidP="00E74E1B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1日14時間以内</w:t>
            </w:r>
          </w:p>
        </w:tc>
        <w:tc>
          <w:tcPr>
            <w:tcW w:w="106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492B56" w:rsidRDefault="00492B56" w:rsidP="00E74E1B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14時間未満で4時間※以上に勧告・命令可</w:t>
            </w:r>
          </w:p>
        </w:tc>
        <w:tc>
          <w:tcPr>
            <w:tcW w:w="1061" w:type="dxa"/>
            <w:vMerge/>
            <w:tcBorders>
              <w:left w:val="dashSmallGap" w:sz="4" w:space="0" w:color="auto"/>
            </w:tcBorders>
          </w:tcPr>
          <w:p w:rsidR="00492B56" w:rsidRDefault="00492B56" w:rsidP="00091BA7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61" w:type="dxa"/>
            <w:vMerge/>
          </w:tcPr>
          <w:p w:rsidR="00492B56" w:rsidRDefault="00492B56" w:rsidP="00091BA7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61" w:type="dxa"/>
            <w:vMerge/>
          </w:tcPr>
          <w:p w:rsidR="00492B56" w:rsidRDefault="00492B56" w:rsidP="00091BA7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:rsidR="00492B56" w:rsidRPr="00492B56" w:rsidRDefault="002A649D" w:rsidP="00D01AAE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※</w:t>
      </w:r>
      <w:r w:rsidR="00492B56">
        <w:rPr>
          <w:rFonts w:asciiTheme="minorEastAsia" w:hAnsiTheme="minorEastAsia" w:cs="ＭＳ Ｐゴシック" w:hint="eastAsia"/>
          <w:kern w:val="0"/>
          <w:szCs w:val="21"/>
        </w:rPr>
        <w:t>アースオーガ併用のくい打作業の場合、「４時間」は「６時間」と解される。</w:t>
      </w:r>
    </w:p>
    <w:p w:rsidR="0066238A" w:rsidRPr="00774C6B" w:rsidRDefault="0066238A" w:rsidP="00AF71C3">
      <w:pPr>
        <w:widowControl/>
        <w:jc w:val="left"/>
        <w:rPr>
          <w:rFonts w:asciiTheme="minorEastAsia" w:hAnsiTheme="minorEastAsia"/>
          <w:szCs w:val="21"/>
        </w:rPr>
      </w:pPr>
    </w:p>
    <w:sectPr w:rsidR="0066238A" w:rsidRPr="00774C6B" w:rsidSect="00B31B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1AB" w:rsidRDefault="008E21AB" w:rsidP="005F1FA0">
      <w:r>
        <w:separator/>
      </w:r>
    </w:p>
  </w:endnote>
  <w:endnote w:type="continuationSeparator" w:id="0">
    <w:p w:rsidR="008E21AB" w:rsidRDefault="008E21AB" w:rsidP="005F1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1AB" w:rsidRDefault="008E21AB" w:rsidP="005F1FA0">
      <w:r>
        <w:separator/>
      </w:r>
    </w:p>
  </w:footnote>
  <w:footnote w:type="continuationSeparator" w:id="0">
    <w:p w:rsidR="008E21AB" w:rsidRDefault="008E21AB" w:rsidP="005F1F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>
    <w:nsid w:val="02DF58DA"/>
    <w:multiLevelType w:val="hybridMultilevel"/>
    <w:tmpl w:val="B64C2B72"/>
    <w:lvl w:ilvl="0" w:tplc="D8327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CC125D3"/>
    <w:multiLevelType w:val="hybridMultilevel"/>
    <w:tmpl w:val="679A1656"/>
    <w:lvl w:ilvl="0" w:tplc="BD32AD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0303B23"/>
    <w:multiLevelType w:val="multilevel"/>
    <w:tmpl w:val="BD46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2D1F69"/>
    <w:multiLevelType w:val="multilevel"/>
    <w:tmpl w:val="6EE0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6B9"/>
    <w:rsid w:val="0005405C"/>
    <w:rsid w:val="00081DFF"/>
    <w:rsid w:val="000D2B42"/>
    <w:rsid w:val="000F1E22"/>
    <w:rsid w:val="0016470F"/>
    <w:rsid w:val="001B3C01"/>
    <w:rsid w:val="00205560"/>
    <w:rsid w:val="002344FE"/>
    <w:rsid w:val="0025422B"/>
    <w:rsid w:val="002A649D"/>
    <w:rsid w:val="002A6BAF"/>
    <w:rsid w:val="002E1A92"/>
    <w:rsid w:val="003000FD"/>
    <w:rsid w:val="003076EB"/>
    <w:rsid w:val="00341B9F"/>
    <w:rsid w:val="00347DAE"/>
    <w:rsid w:val="003C0211"/>
    <w:rsid w:val="00492407"/>
    <w:rsid w:val="00492B56"/>
    <w:rsid w:val="004E1530"/>
    <w:rsid w:val="00503E34"/>
    <w:rsid w:val="00574AED"/>
    <w:rsid w:val="005F11E1"/>
    <w:rsid w:val="005F1FA0"/>
    <w:rsid w:val="0066238A"/>
    <w:rsid w:val="00673533"/>
    <w:rsid w:val="006A53E0"/>
    <w:rsid w:val="007366A0"/>
    <w:rsid w:val="00774C6B"/>
    <w:rsid w:val="007859B8"/>
    <w:rsid w:val="007C01CE"/>
    <w:rsid w:val="007E208A"/>
    <w:rsid w:val="007E61EC"/>
    <w:rsid w:val="00801BB6"/>
    <w:rsid w:val="00820F38"/>
    <w:rsid w:val="00896987"/>
    <w:rsid w:val="008E21AB"/>
    <w:rsid w:val="008E63B6"/>
    <w:rsid w:val="008F1E4B"/>
    <w:rsid w:val="009514B0"/>
    <w:rsid w:val="009A2F5E"/>
    <w:rsid w:val="009C2138"/>
    <w:rsid w:val="00A16A28"/>
    <w:rsid w:val="00A9032E"/>
    <w:rsid w:val="00A95699"/>
    <w:rsid w:val="00AD18EA"/>
    <w:rsid w:val="00AF71C3"/>
    <w:rsid w:val="00B11F90"/>
    <w:rsid w:val="00B31B93"/>
    <w:rsid w:val="00C022F1"/>
    <w:rsid w:val="00C23798"/>
    <w:rsid w:val="00C3222C"/>
    <w:rsid w:val="00C52094"/>
    <w:rsid w:val="00C71DD4"/>
    <w:rsid w:val="00C876B9"/>
    <w:rsid w:val="00D01AAE"/>
    <w:rsid w:val="00D94340"/>
    <w:rsid w:val="00E74E1B"/>
    <w:rsid w:val="00FF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B9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71C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76B9"/>
    <w:rPr>
      <w:color w:val="0000FF"/>
      <w:u w:val="single"/>
    </w:rPr>
  </w:style>
  <w:style w:type="table" w:styleId="a4">
    <w:name w:val="Table Grid"/>
    <w:basedOn w:val="a1"/>
    <w:uiPriority w:val="59"/>
    <w:rsid w:val="00C876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C876B9"/>
    <w:pPr>
      <w:widowControl/>
      <w:spacing w:line="360" w:lineRule="auto"/>
      <w:ind w:left="1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820F38"/>
    <w:pPr>
      <w:ind w:leftChars="400" w:left="840"/>
    </w:pPr>
  </w:style>
  <w:style w:type="paragraph" w:styleId="a6">
    <w:name w:val="header"/>
    <w:basedOn w:val="a"/>
    <w:link w:val="a7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5F1FA0"/>
  </w:style>
  <w:style w:type="paragraph" w:styleId="a8">
    <w:name w:val="footer"/>
    <w:basedOn w:val="a"/>
    <w:link w:val="a9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5F1FA0"/>
  </w:style>
  <w:style w:type="character" w:customStyle="1" w:styleId="10">
    <w:name w:val="見出し 1 (文字)"/>
    <w:basedOn w:val="a0"/>
    <w:link w:val="1"/>
    <w:uiPriority w:val="9"/>
    <w:rsid w:val="00AF71C3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259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576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0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0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3466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9260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6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8495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842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6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16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2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2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5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3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1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27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7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0773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5132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9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544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3409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9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67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1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3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83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688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8698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1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0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477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AD088-BACF-42E3-B9FB-C6CA3FC5D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25</cp:revision>
  <cp:lastPrinted>2013-06-08T14:22:00Z</cp:lastPrinted>
  <dcterms:created xsi:type="dcterms:W3CDTF">2013-06-08T03:06:00Z</dcterms:created>
  <dcterms:modified xsi:type="dcterms:W3CDTF">2013-06-15T18:08:00Z</dcterms:modified>
</cp:coreProperties>
</file>